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DIVÓRCIO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 xml:space="preserve">(se tiver representação, qualificar o representante da mesma forma, conforme artigo 2º do Provimento 61/2017 - CNJ), </w:t>
      </w:r>
      <w:r>
        <w:rPr>
          <w:rFonts w:ascii="Arial" w:hAnsi="Arial"/>
        </w:rPr>
        <w:t xml:space="preserve">vem por meio deste, requerer a averbação na matrícula 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</w:rPr>
        <w:t>divórcio de ************** e ***************</w:t>
      </w:r>
      <w:r>
        <w:rPr>
          <w:rFonts w:ascii="Arial" w:hAnsi="Arial"/>
        </w:rPr>
        <w:t xml:space="preserve">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LibreOffice/7.5.3.2$Windows_X86_64 LibreOffice_project/9f56dff12ba03b9acd7730a5a481eea045e468f3</Application>
  <AppVersion>15.0000</AppVersion>
  <Pages>2</Pages>
  <Words>224</Words>
  <Characters>1399</Characters>
  <CharactersWithSpaces>1622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2023-11-13T08:29:11Z</dcterms:modified>
  <cp:revision>19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